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93B" w:rsidRDefault="00511641">
      <w:pPr>
        <w:rPr>
          <w:rFonts w:ascii="Calibri" w:hAnsi="Calibri"/>
          <w:b/>
          <w:bCs/>
          <w:sz w:val="22"/>
          <w:szCs w:val="22"/>
        </w:rPr>
      </w:pPr>
      <w:bookmarkStart w:id="0" w:name="_GoBack"/>
      <w:r>
        <w:rPr>
          <w:rFonts w:ascii="Calibri" w:hAnsi="Calibri"/>
          <w:b/>
          <w:bCs/>
          <w:sz w:val="22"/>
          <w:szCs w:val="22"/>
        </w:rPr>
        <w:t>Eine Annäherung an die Reformation</w:t>
      </w:r>
      <w:bookmarkEnd w:id="0"/>
    </w:p>
    <w:p w:rsidR="0087393B" w:rsidRDefault="0087393B">
      <w:pPr>
        <w:rPr>
          <w:rFonts w:ascii="Calibri" w:hAnsi="Calibri"/>
          <w:b/>
          <w:bCs/>
          <w:sz w:val="22"/>
          <w:szCs w:val="22"/>
        </w:rPr>
      </w:pPr>
    </w:p>
    <w:p w:rsidR="0087393B" w:rsidRDefault="00511641">
      <w:pPr>
        <w:rPr>
          <w:rFonts w:ascii="Calibri" w:hAnsi="Calibri"/>
          <w:bCs/>
          <w:sz w:val="22"/>
          <w:szCs w:val="22"/>
        </w:rPr>
      </w:pPr>
      <w:r>
        <w:rPr>
          <w:rFonts w:ascii="Calibri" w:hAnsi="Calibri"/>
          <w:bCs/>
          <w:sz w:val="22"/>
          <w:szCs w:val="22"/>
        </w:rPr>
        <w:t xml:space="preserve">Von Ulla </w:t>
      </w:r>
      <w:proofErr w:type="spellStart"/>
      <w:r>
        <w:rPr>
          <w:rFonts w:ascii="Calibri" w:hAnsi="Calibri"/>
          <w:bCs/>
          <w:sz w:val="22"/>
          <w:szCs w:val="22"/>
        </w:rPr>
        <w:t>Norra</w:t>
      </w:r>
      <w:proofErr w:type="spellEnd"/>
    </w:p>
    <w:p w:rsidR="0087393B" w:rsidRDefault="0087393B">
      <w:pPr>
        <w:rPr>
          <w:rFonts w:ascii="Calibri" w:hAnsi="Calibri"/>
          <w:b/>
          <w:bCs/>
          <w:sz w:val="22"/>
          <w:szCs w:val="22"/>
        </w:rPr>
      </w:pPr>
    </w:p>
    <w:p w:rsidR="0087393B" w:rsidRDefault="0087393B">
      <w:pPr>
        <w:rPr>
          <w:rFonts w:ascii="Calibri" w:hAnsi="Calibri"/>
          <w:b/>
          <w:bCs/>
          <w:sz w:val="22"/>
          <w:szCs w:val="22"/>
        </w:rPr>
      </w:pPr>
    </w:p>
    <w:p w:rsidR="0087393B" w:rsidRDefault="00511641">
      <w:pPr>
        <w:rPr>
          <w:rFonts w:ascii="Calibri" w:hAnsi="Calibri"/>
          <w:b/>
          <w:bCs/>
          <w:sz w:val="22"/>
          <w:szCs w:val="22"/>
        </w:rPr>
      </w:pPr>
      <w:r>
        <w:rPr>
          <w:rFonts w:ascii="Calibri" w:hAnsi="Calibri"/>
          <w:b/>
          <w:bCs/>
          <w:sz w:val="22"/>
          <w:szCs w:val="22"/>
        </w:rPr>
        <w:t>Didaktische Überlegungen</w:t>
      </w:r>
    </w:p>
    <w:p w:rsidR="0087393B" w:rsidRDefault="0087393B">
      <w:pPr>
        <w:rPr>
          <w:rFonts w:ascii="Calibri" w:hAnsi="Calibri"/>
          <w:b/>
          <w:bCs/>
          <w:sz w:val="22"/>
          <w:szCs w:val="22"/>
        </w:rPr>
      </w:pPr>
    </w:p>
    <w:p w:rsidR="0087393B" w:rsidRDefault="00511641">
      <w:pPr>
        <w:rPr>
          <w:rFonts w:ascii="Calibri" w:hAnsi="Calibri"/>
          <w:sz w:val="22"/>
          <w:szCs w:val="22"/>
        </w:rPr>
      </w:pPr>
      <w:r>
        <w:rPr>
          <w:rFonts w:ascii="Calibri" w:hAnsi="Calibri"/>
          <w:sz w:val="22"/>
          <w:szCs w:val="22"/>
        </w:rPr>
        <w:t xml:space="preserve">Reformation bedeutet Veränderung, Erneuerung sowohl rückblickend zur Zeit Luthers als auch gegenwärtig. </w:t>
      </w:r>
      <w:r>
        <w:rPr>
          <w:rFonts w:ascii="Calibri" w:hAnsi="Calibri"/>
          <w:sz w:val="22"/>
          <w:szCs w:val="22"/>
        </w:rPr>
        <w:t>In diesem Baustein wird die Person Luthers nicht explizit vorgestellt.  Es geht um die Inhalte der Reformation, wobei der historische Hintergrund nur am Rand gestreift wird. Schwerpunkt sind die Inhalte des Glaubens und deren Konsequenzen im Alltag eines C</w:t>
      </w:r>
      <w:r>
        <w:rPr>
          <w:rFonts w:ascii="Calibri" w:hAnsi="Calibri"/>
          <w:sz w:val="22"/>
          <w:szCs w:val="22"/>
        </w:rPr>
        <w:t xml:space="preserve">hristen. </w:t>
      </w:r>
    </w:p>
    <w:p w:rsidR="0087393B" w:rsidRDefault="0087393B">
      <w:pPr>
        <w:rPr>
          <w:rFonts w:ascii="Calibri" w:hAnsi="Calibri"/>
          <w:sz w:val="22"/>
          <w:szCs w:val="22"/>
        </w:rPr>
      </w:pPr>
    </w:p>
    <w:p w:rsidR="0087393B" w:rsidRDefault="00511641">
      <w:pPr>
        <w:rPr>
          <w:rFonts w:ascii="Calibri" w:hAnsi="Calibri"/>
          <w:sz w:val="22"/>
          <w:szCs w:val="22"/>
        </w:rPr>
      </w:pPr>
      <w:r>
        <w:rPr>
          <w:rFonts w:ascii="Calibri" w:hAnsi="Calibri"/>
          <w:sz w:val="22"/>
          <w:szCs w:val="22"/>
        </w:rPr>
        <w:t>In dieser Einheit werden haptische Zugänge ermöglicht. Durch die Anschauung und das Begreifen von exemplarisch ausgewählten Gegenständen wird den Schülerinnen und Schülern Gelegenheit gegeben, Inhalte besser zu verstehen.</w:t>
      </w:r>
    </w:p>
    <w:p w:rsidR="0087393B" w:rsidRDefault="0087393B">
      <w:pPr>
        <w:rPr>
          <w:rFonts w:ascii="Calibri" w:hAnsi="Calibri"/>
          <w:sz w:val="22"/>
          <w:szCs w:val="22"/>
        </w:rPr>
      </w:pPr>
    </w:p>
    <w:p w:rsidR="0087393B" w:rsidRDefault="00511641">
      <w:pPr>
        <w:rPr>
          <w:rFonts w:ascii="Calibri" w:hAnsi="Calibri"/>
          <w:b/>
          <w:bCs/>
          <w:sz w:val="22"/>
          <w:szCs w:val="22"/>
        </w:rPr>
      </w:pPr>
      <w:r>
        <w:rPr>
          <w:rFonts w:ascii="Calibri" w:hAnsi="Calibri"/>
          <w:b/>
          <w:bCs/>
          <w:sz w:val="22"/>
          <w:szCs w:val="22"/>
        </w:rPr>
        <w:t>Methodische Vorgehensw</w:t>
      </w:r>
      <w:r>
        <w:rPr>
          <w:rFonts w:ascii="Calibri" w:hAnsi="Calibri"/>
          <w:b/>
          <w:bCs/>
          <w:sz w:val="22"/>
          <w:szCs w:val="22"/>
        </w:rPr>
        <w:t>eise</w:t>
      </w:r>
    </w:p>
    <w:p w:rsidR="0087393B" w:rsidRDefault="0087393B">
      <w:pPr>
        <w:rPr>
          <w:rFonts w:ascii="Calibri" w:hAnsi="Calibri"/>
          <w:b/>
          <w:bCs/>
          <w:sz w:val="22"/>
          <w:szCs w:val="22"/>
        </w:rPr>
      </w:pPr>
    </w:p>
    <w:p w:rsidR="0087393B" w:rsidRDefault="00511641">
      <w:pPr>
        <w:rPr>
          <w:rFonts w:hint="eastAsia"/>
        </w:rPr>
      </w:pPr>
      <w:r>
        <w:rPr>
          <w:rFonts w:ascii="Calibri" w:hAnsi="Calibri"/>
          <w:sz w:val="22"/>
          <w:szCs w:val="22"/>
        </w:rPr>
        <w:t xml:space="preserve">Als Möglichkeit sich in der Klasse mit der Reformation zu befassen, wird hier eine </w:t>
      </w:r>
      <w:r>
        <w:rPr>
          <w:rFonts w:ascii="Calibri" w:hAnsi="Calibri"/>
          <w:b/>
          <w:bCs/>
          <w:sz w:val="22"/>
          <w:szCs w:val="22"/>
        </w:rPr>
        <w:t xml:space="preserve">Kiste </w:t>
      </w:r>
      <w:r>
        <w:rPr>
          <w:rFonts w:ascii="Calibri" w:hAnsi="Calibri"/>
          <w:bCs/>
          <w:sz w:val="22"/>
          <w:szCs w:val="22"/>
        </w:rPr>
        <w:t>mit ausgewählten Gegenständen angeboten. Die Gegenstände repräsentieren Aspekte des lutherischen Verständnisses und können im gemeinsamen Prozess erschlossen wer</w:t>
      </w:r>
      <w:r>
        <w:rPr>
          <w:rFonts w:ascii="Calibri" w:hAnsi="Calibri"/>
          <w:bCs/>
          <w:sz w:val="22"/>
          <w:szCs w:val="22"/>
        </w:rPr>
        <w:t xml:space="preserve">den. </w:t>
      </w:r>
    </w:p>
    <w:p w:rsidR="0087393B" w:rsidRDefault="0087393B">
      <w:pPr>
        <w:rPr>
          <w:rFonts w:ascii="Calibri" w:hAnsi="Calibri"/>
          <w:i/>
          <w:iCs/>
          <w:sz w:val="22"/>
          <w:szCs w:val="22"/>
        </w:rPr>
      </w:pPr>
    </w:p>
    <w:p w:rsidR="0087393B" w:rsidRDefault="00511641">
      <w:pPr>
        <w:rPr>
          <w:rFonts w:ascii="Calibri" w:hAnsi="Calibri"/>
          <w:iCs/>
          <w:sz w:val="22"/>
          <w:szCs w:val="22"/>
        </w:rPr>
      </w:pPr>
      <w:r>
        <w:rPr>
          <w:rFonts w:ascii="Calibri" w:hAnsi="Calibri"/>
          <w:iCs/>
          <w:sz w:val="22"/>
          <w:szCs w:val="22"/>
        </w:rPr>
        <w:t>In der exemplarischen Kiste sind folgende Gegenstände zu finden:</w:t>
      </w:r>
    </w:p>
    <w:p w:rsidR="0087393B" w:rsidRDefault="0087393B">
      <w:pPr>
        <w:rPr>
          <w:rFonts w:ascii="Calibri" w:hAnsi="Calibri"/>
          <w:iCs/>
          <w:sz w:val="22"/>
          <w:szCs w:val="22"/>
        </w:rPr>
      </w:pPr>
    </w:p>
    <w:p w:rsidR="0087393B" w:rsidRDefault="00511641">
      <w:pPr>
        <w:rPr>
          <w:rFonts w:ascii="Calibri" w:hAnsi="Calibri"/>
          <w:iCs/>
          <w:sz w:val="22"/>
          <w:szCs w:val="22"/>
        </w:rPr>
      </w:pPr>
      <w:r>
        <w:rPr>
          <w:rFonts w:ascii="Calibri" w:hAnsi="Calibri"/>
          <w:iCs/>
          <w:sz w:val="22"/>
          <w:szCs w:val="22"/>
        </w:rPr>
        <w:t>Holzkreuz, Plastikherz, Kinderstiefel, Apfel, Lupe, Deutschlandfahne oder Europafahne, Lutherbibel 2017, Holzstorch, Abendmahlbecher, Lutherrose.</w:t>
      </w:r>
    </w:p>
    <w:p w:rsidR="0087393B" w:rsidRDefault="0087393B">
      <w:pPr>
        <w:rPr>
          <w:rFonts w:ascii="Calibri" w:hAnsi="Calibri"/>
          <w:sz w:val="22"/>
          <w:szCs w:val="22"/>
        </w:rPr>
      </w:pPr>
    </w:p>
    <w:p w:rsidR="0087393B" w:rsidRDefault="00511641">
      <w:pPr>
        <w:pStyle w:val="Listenabsatz"/>
        <w:numPr>
          <w:ilvl w:val="0"/>
          <w:numId w:val="1"/>
        </w:numPr>
        <w:rPr>
          <w:rFonts w:ascii="Calibri" w:hAnsi="Calibri"/>
          <w:sz w:val="22"/>
          <w:szCs w:val="22"/>
        </w:rPr>
      </w:pPr>
      <w:r>
        <w:rPr>
          <w:rFonts w:ascii="Calibri" w:hAnsi="Calibri"/>
          <w:sz w:val="22"/>
          <w:szCs w:val="22"/>
        </w:rPr>
        <w:t>Diese Kiste kann vom Lehrenden selbs</w:t>
      </w:r>
      <w:r>
        <w:rPr>
          <w:rFonts w:ascii="Calibri" w:hAnsi="Calibri"/>
          <w:sz w:val="22"/>
          <w:szCs w:val="22"/>
        </w:rPr>
        <w:t>t zusammengestellt werden und von den Schülern mit Gegenständen zu eigenen Glaubensüberlegungen ergänzt werden.</w:t>
      </w:r>
    </w:p>
    <w:p w:rsidR="0087393B" w:rsidRDefault="0087393B">
      <w:pPr>
        <w:pStyle w:val="Listenabsatz"/>
        <w:rPr>
          <w:rFonts w:ascii="Calibri" w:hAnsi="Calibri"/>
          <w:sz w:val="22"/>
          <w:szCs w:val="22"/>
        </w:rPr>
      </w:pPr>
    </w:p>
    <w:p w:rsidR="0087393B" w:rsidRDefault="00511641">
      <w:pPr>
        <w:pStyle w:val="Listenabsatz"/>
        <w:numPr>
          <w:ilvl w:val="0"/>
          <w:numId w:val="1"/>
        </w:numPr>
        <w:rPr>
          <w:rFonts w:ascii="Calibri" w:hAnsi="Calibri"/>
          <w:sz w:val="22"/>
          <w:szCs w:val="22"/>
        </w:rPr>
      </w:pPr>
      <w:r>
        <w:rPr>
          <w:rFonts w:ascii="Calibri" w:hAnsi="Calibri"/>
          <w:sz w:val="22"/>
          <w:szCs w:val="22"/>
        </w:rPr>
        <w:t>Eine leichtere Möglichkeit wäre, nach Betrachten der Gegenstände fertige Textabschnitte den Gegenständen zuzuordnen.</w:t>
      </w:r>
    </w:p>
    <w:p w:rsidR="0087393B" w:rsidRDefault="0087393B">
      <w:pPr>
        <w:pStyle w:val="Listenabsatz"/>
        <w:rPr>
          <w:rFonts w:ascii="Calibri" w:hAnsi="Calibri"/>
          <w:sz w:val="22"/>
          <w:szCs w:val="22"/>
        </w:rPr>
      </w:pPr>
    </w:p>
    <w:p w:rsidR="0087393B" w:rsidRDefault="00511641">
      <w:pPr>
        <w:pStyle w:val="Listenabsatz"/>
        <w:numPr>
          <w:ilvl w:val="0"/>
          <w:numId w:val="1"/>
        </w:numPr>
        <w:rPr>
          <w:rFonts w:ascii="Calibri" w:hAnsi="Calibri"/>
          <w:sz w:val="22"/>
          <w:szCs w:val="22"/>
        </w:rPr>
      </w:pPr>
      <w:r>
        <w:rPr>
          <w:rFonts w:ascii="Calibri" w:hAnsi="Calibri"/>
          <w:sz w:val="22"/>
          <w:szCs w:val="22"/>
        </w:rPr>
        <w:t xml:space="preserve">Eine weitere Möglichkeit </w:t>
      </w:r>
      <w:r>
        <w:rPr>
          <w:rFonts w:ascii="Calibri" w:hAnsi="Calibri"/>
          <w:sz w:val="22"/>
          <w:szCs w:val="22"/>
        </w:rPr>
        <w:t>wäre, zu fertigen Thesen Gegenstände von den Schülern mitbringen oder finden zu lassen.</w:t>
      </w:r>
    </w:p>
    <w:p w:rsidR="0087393B" w:rsidRDefault="0087393B">
      <w:pPr>
        <w:pStyle w:val="Listenabsatz"/>
        <w:rPr>
          <w:rFonts w:ascii="Calibri" w:hAnsi="Calibri"/>
          <w:sz w:val="22"/>
          <w:szCs w:val="22"/>
        </w:rPr>
      </w:pPr>
    </w:p>
    <w:p w:rsidR="0087393B" w:rsidRDefault="00511641">
      <w:pPr>
        <w:pStyle w:val="Listenabsatz"/>
        <w:numPr>
          <w:ilvl w:val="0"/>
          <w:numId w:val="1"/>
        </w:numPr>
        <w:rPr>
          <w:rFonts w:ascii="Calibri" w:hAnsi="Calibri"/>
          <w:sz w:val="22"/>
          <w:szCs w:val="22"/>
        </w:rPr>
      </w:pPr>
      <w:r>
        <w:rPr>
          <w:rFonts w:ascii="Calibri" w:hAnsi="Calibri"/>
          <w:sz w:val="22"/>
          <w:szCs w:val="22"/>
        </w:rPr>
        <w:t>Ältere Schüler können auch anhand von Luthers Thesen eigene Thesen entwickeln und dazu Gegenstände sammeln.</w:t>
      </w:r>
    </w:p>
    <w:p w:rsidR="0087393B" w:rsidRDefault="0087393B">
      <w:pPr>
        <w:rPr>
          <w:rFonts w:ascii="Calibri" w:hAnsi="Calibri"/>
          <w:sz w:val="22"/>
          <w:szCs w:val="22"/>
        </w:rPr>
      </w:pPr>
    </w:p>
    <w:p w:rsidR="0087393B" w:rsidRDefault="00511641">
      <w:pPr>
        <w:rPr>
          <w:rFonts w:ascii="Calibri" w:hAnsi="Calibri"/>
          <w:sz w:val="22"/>
          <w:szCs w:val="22"/>
        </w:rPr>
      </w:pPr>
      <w:r>
        <w:rPr>
          <w:rFonts w:ascii="Calibri" w:hAnsi="Calibri"/>
          <w:sz w:val="22"/>
          <w:szCs w:val="22"/>
        </w:rPr>
        <w:t xml:space="preserve">Eine Präsentation durch die Schüler unterstützt die </w:t>
      </w:r>
      <w:r>
        <w:rPr>
          <w:rFonts w:ascii="Calibri" w:hAnsi="Calibri"/>
          <w:sz w:val="22"/>
          <w:szCs w:val="22"/>
        </w:rPr>
        <w:t>Nachhaltigkeit des Gelernten.</w:t>
      </w:r>
    </w:p>
    <w:p w:rsidR="0087393B" w:rsidRDefault="0087393B">
      <w:pPr>
        <w:rPr>
          <w:rFonts w:ascii="Calibri" w:hAnsi="Calibri"/>
          <w:b/>
          <w:bCs/>
          <w:sz w:val="22"/>
          <w:szCs w:val="22"/>
        </w:rPr>
      </w:pPr>
    </w:p>
    <w:sectPr w:rsidR="0087393B">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41" w:rsidRDefault="00511641">
      <w:pPr>
        <w:rPr>
          <w:rFonts w:hint="eastAsia"/>
        </w:rPr>
      </w:pPr>
      <w:r>
        <w:separator/>
      </w:r>
    </w:p>
  </w:endnote>
  <w:endnote w:type="continuationSeparator" w:id="0">
    <w:p w:rsidR="00511641" w:rsidRDefault="0051164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OpenSymbol">
    <w:charset w:val="02"/>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41" w:rsidRDefault="00511641">
      <w:pPr>
        <w:rPr>
          <w:rFonts w:hint="eastAsia"/>
        </w:rPr>
      </w:pPr>
      <w:r>
        <w:rPr>
          <w:color w:val="000000"/>
        </w:rPr>
        <w:separator/>
      </w:r>
    </w:p>
  </w:footnote>
  <w:footnote w:type="continuationSeparator" w:id="0">
    <w:p w:rsidR="00511641" w:rsidRDefault="0051164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15F62"/>
    <w:multiLevelType w:val="multilevel"/>
    <w:tmpl w:val="EA880E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7393B"/>
    <w:rsid w:val="00511641"/>
    <w:rsid w:val="0087393B"/>
    <w:rsid w:val="00BB5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Listenabsatz">
    <w:name w:val="List Paragraph"/>
    <w:basedOn w:val="Standard"/>
    <w:pPr>
      <w:ind w:left="720"/>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Listenabsatz">
    <w:name w:val="List Paragraph"/>
    <w:basedOn w:val="Standard"/>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1506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 Peters</dc:creator>
  <cp:lastModifiedBy>Stephanie</cp:lastModifiedBy>
  <cp:revision>2</cp:revision>
  <cp:lastPrinted>2017-01-25T16:57:00Z</cp:lastPrinted>
  <dcterms:created xsi:type="dcterms:W3CDTF">2017-07-25T20:08:00Z</dcterms:created>
  <dcterms:modified xsi:type="dcterms:W3CDTF">2017-07-25T20:08:00Z</dcterms:modified>
</cp:coreProperties>
</file>