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58" w:rsidRPr="009F4224" w:rsidRDefault="007C5258" w:rsidP="009F4224">
      <w:pPr>
        <w:keepNext/>
        <w:keepLines/>
        <w:spacing w:before="480" w:after="0" w:line="360" w:lineRule="auto"/>
        <w:jc w:val="center"/>
        <w:outlineLvl w:val="0"/>
        <w:rPr>
          <w:rFonts w:ascii="Arial" w:eastAsia="MS ????" w:hAnsi="Arial" w:cs="Arial"/>
          <w:b/>
          <w:bCs/>
          <w:sz w:val="24"/>
          <w:szCs w:val="24"/>
          <w:u w:val="single"/>
        </w:rPr>
      </w:pPr>
      <w:r w:rsidRPr="009F4224">
        <w:rPr>
          <w:rFonts w:ascii="Arial" w:eastAsia="MS ????" w:hAnsi="Arial" w:cs="Arial"/>
          <w:b/>
          <w:bCs/>
          <w:sz w:val="24"/>
          <w:szCs w:val="24"/>
          <w:u w:val="single"/>
        </w:rPr>
        <w:t>Jesus</w:t>
      </w:r>
      <w:r>
        <w:rPr>
          <w:rFonts w:ascii="Arial" w:eastAsia="MS ????" w:hAnsi="Arial" w:cs="Arial"/>
          <w:b/>
          <w:bCs/>
          <w:sz w:val="24"/>
          <w:szCs w:val="24"/>
          <w:u w:val="single"/>
        </w:rPr>
        <w:t>,</w:t>
      </w:r>
      <w:bookmarkStart w:id="0" w:name="_GoBack"/>
      <w:bookmarkEnd w:id="0"/>
      <w:r w:rsidRPr="009F4224">
        <w:rPr>
          <w:rFonts w:ascii="Arial" w:eastAsia="MS ????" w:hAnsi="Arial" w:cs="Arial"/>
          <w:b/>
          <w:bCs/>
          <w:sz w:val="24"/>
          <w:szCs w:val="24"/>
          <w:u w:val="single"/>
        </w:rPr>
        <w:t xml:space="preserve"> der Gleichniserzähler</w:t>
      </w:r>
    </w:p>
    <w:p w:rsidR="007C5258" w:rsidRPr="009F4224" w:rsidRDefault="007C5258" w:rsidP="009F4224">
      <w:pPr>
        <w:spacing w:after="0" w:line="360" w:lineRule="auto"/>
        <w:jc w:val="both"/>
        <w:rPr>
          <w:rFonts w:ascii="Arial" w:hAnsi="Arial" w:cs="Arial"/>
          <w:sz w:val="24"/>
          <w:szCs w:val="24"/>
        </w:rPr>
      </w:pPr>
      <w:r w:rsidRPr="009F4224">
        <w:rPr>
          <w:rFonts w:ascii="Arial" w:hAnsi="Arial" w:cs="Arial"/>
          <w:sz w:val="24"/>
          <w:szCs w:val="24"/>
        </w:rPr>
        <w:t xml:space="preserve">Gleichnisse sind </w:t>
      </w:r>
      <w:r>
        <w:rPr>
          <w:rFonts w:ascii="Arial" w:hAnsi="Arial" w:cs="Arial"/>
          <w:color w:val="FF0000"/>
          <w:sz w:val="24"/>
          <w:szCs w:val="24"/>
          <w:u w:val="single"/>
        </w:rPr>
        <w:tab/>
      </w:r>
      <w:r>
        <w:rPr>
          <w:rFonts w:ascii="Arial" w:hAnsi="Arial" w:cs="Arial"/>
          <w:color w:val="FF0000"/>
          <w:sz w:val="24"/>
          <w:szCs w:val="24"/>
          <w:u w:val="single"/>
        </w:rPr>
        <w:tab/>
      </w:r>
      <w:r>
        <w:rPr>
          <w:rFonts w:ascii="Arial" w:hAnsi="Arial" w:cs="Arial"/>
          <w:color w:val="FF0000"/>
          <w:sz w:val="24"/>
          <w:szCs w:val="24"/>
          <w:u w:val="single"/>
        </w:rPr>
        <w:tab/>
      </w:r>
      <w:r>
        <w:rPr>
          <w:rFonts w:ascii="Arial" w:hAnsi="Arial" w:cs="Arial"/>
          <w:color w:val="FF0000"/>
          <w:sz w:val="24"/>
          <w:szCs w:val="24"/>
          <w:u w:val="single"/>
        </w:rPr>
        <w:tab/>
        <w:t xml:space="preserve"> </w:t>
      </w:r>
      <w:r>
        <w:rPr>
          <w:rFonts w:ascii="Arial" w:hAnsi="Arial" w:cs="Arial"/>
          <w:sz w:val="24"/>
          <w:szCs w:val="24"/>
        </w:rPr>
        <w:t>oder -</w:t>
      </w:r>
      <w:r w:rsidRPr="009F4224">
        <w:rPr>
          <w:rFonts w:ascii="Arial" w:hAnsi="Arial" w:cs="Arial"/>
          <w:sz w:val="24"/>
          <w:szCs w:val="24"/>
        </w:rPr>
        <w:t>bilder.</w:t>
      </w:r>
    </w:p>
    <w:p w:rsidR="007C5258" w:rsidRPr="009F4224" w:rsidRDefault="007C5258" w:rsidP="009F4224">
      <w:pPr>
        <w:spacing w:after="0" w:line="360" w:lineRule="auto"/>
        <w:jc w:val="both"/>
        <w:rPr>
          <w:rFonts w:ascii="Arial" w:hAnsi="Arial" w:cs="Arial"/>
          <w:sz w:val="24"/>
          <w:szCs w:val="24"/>
        </w:rPr>
      </w:pPr>
      <w:r w:rsidRPr="009F4224">
        <w:rPr>
          <w:rFonts w:ascii="Arial" w:hAnsi="Arial" w:cs="Arial"/>
          <w:sz w:val="24"/>
          <w:szCs w:val="24"/>
        </w:rPr>
        <w:t xml:space="preserve">Jesus war nicht der </w:t>
      </w:r>
      <w:r>
        <w:rPr>
          <w:rFonts w:ascii="Arial" w:hAnsi="Arial" w:cs="Arial"/>
          <w:color w:val="FF0000"/>
          <w:sz w:val="24"/>
          <w:szCs w:val="24"/>
          <w:u w:val="single"/>
        </w:rPr>
        <w:tab/>
      </w:r>
      <w:r>
        <w:rPr>
          <w:rFonts w:ascii="Arial" w:hAnsi="Arial" w:cs="Arial"/>
          <w:color w:val="FF0000"/>
          <w:sz w:val="24"/>
          <w:szCs w:val="24"/>
          <w:u w:val="single"/>
        </w:rPr>
        <w:tab/>
      </w:r>
      <w:r>
        <w:rPr>
          <w:rFonts w:ascii="Arial" w:hAnsi="Arial" w:cs="Arial"/>
          <w:color w:val="FF0000"/>
          <w:sz w:val="24"/>
          <w:szCs w:val="24"/>
          <w:u w:val="single"/>
        </w:rPr>
        <w:tab/>
        <w:t xml:space="preserve"> </w:t>
      </w:r>
      <w:r w:rsidRPr="009F4224">
        <w:rPr>
          <w:rFonts w:ascii="Arial" w:hAnsi="Arial" w:cs="Arial"/>
          <w:sz w:val="24"/>
          <w:szCs w:val="24"/>
        </w:rPr>
        <w:t xml:space="preserve">der Gleichnisse. Schon im Alten Testament erzählten einige </w:t>
      </w:r>
      <w:r>
        <w:rPr>
          <w:rFonts w:ascii="Arial" w:hAnsi="Arial" w:cs="Arial"/>
          <w:color w:val="FF0000"/>
          <w:sz w:val="24"/>
          <w:szCs w:val="24"/>
          <w:u w:val="single"/>
        </w:rPr>
        <w:tab/>
      </w:r>
      <w:r>
        <w:rPr>
          <w:rFonts w:ascii="Arial" w:hAnsi="Arial" w:cs="Arial"/>
          <w:color w:val="FF0000"/>
          <w:sz w:val="24"/>
          <w:szCs w:val="24"/>
          <w:u w:val="single"/>
        </w:rPr>
        <w:tab/>
      </w:r>
      <w:r>
        <w:rPr>
          <w:rFonts w:ascii="Arial" w:hAnsi="Arial" w:cs="Arial"/>
          <w:color w:val="FF0000"/>
          <w:sz w:val="24"/>
          <w:szCs w:val="24"/>
          <w:u w:val="single"/>
        </w:rPr>
        <w:tab/>
      </w:r>
      <w:r>
        <w:rPr>
          <w:rFonts w:ascii="Arial" w:hAnsi="Arial" w:cs="Arial"/>
          <w:color w:val="FF0000"/>
          <w:sz w:val="24"/>
          <w:szCs w:val="24"/>
          <w:u w:val="single"/>
        </w:rPr>
        <w:tab/>
        <w:t xml:space="preserve"> </w:t>
      </w:r>
      <w:r w:rsidRPr="009F4224">
        <w:rPr>
          <w:rFonts w:ascii="Arial" w:hAnsi="Arial" w:cs="Arial"/>
          <w:sz w:val="24"/>
          <w:szCs w:val="24"/>
        </w:rPr>
        <w:t>dem Volk Israel</w:t>
      </w:r>
      <w:r>
        <w:rPr>
          <w:rFonts w:ascii="Arial" w:hAnsi="Arial" w:cs="Arial"/>
          <w:color w:val="FF0000"/>
          <w:sz w:val="24"/>
          <w:szCs w:val="24"/>
          <w:u w:val="single"/>
        </w:rPr>
        <w:tab/>
      </w:r>
      <w:r>
        <w:rPr>
          <w:rFonts w:ascii="Arial" w:hAnsi="Arial" w:cs="Arial"/>
          <w:color w:val="FF0000"/>
          <w:sz w:val="24"/>
          <w:szCs w:val="24"/>
          <w:u w:val="single"/>
        </w:rPr>
        <w:tab/>
      </w:r>
      <w:r>
        <w:rPr>
          <w:rFonts w:ascii="Arial" w:hAnsi="Arial" w:cs="Arial"/>
          <w:color w:val="FF0000"/>
          <w:sz w:val="24"/>
          <w:szCs w:val="24"/>
          <w:u w:val="single"/>
        </w:rPr>
        <w:tab/>
      </w:r>
      <w:r>
        <w:rPr>
          <w:rFonts w:ascii="Arial" w:hAnsi="Arial" w:cs="Arial"/>
          <w:color w:val="FF0000"/>
          <w:sz w:val="24"/>
          <w:szCs w:val="24"/>
          <w:u w:val="single"/>
        </w:rPr>
        <w:tab/>
      </w:r>
      <w:r w:rsidRPr="009F4224">
        <w:rPr>
          <w:rFonts w:ascii="Arial" w:hAnsi="Arial" w:cs="Arial"/>
          <w:sz w:val="24"/>
          <w:szCs w:val="24"/>
        </w:rPr>
        <w:t>.</w:t>
      </w:r>
    </w:p>
    <w:p w:rsidR="007C5258" w:rsidRPr="009F4224" w:rsidRDefault="007C5258" w:rsidP="009F4224">
      <w:pPr>
        <w:spacing w:after="0" w:line="360" w:lineRule="auto"/>
        <w:jc w:val="both"/>
        <w:rPr>
          <w:rFonts w:ascii="Arial" w:hAnsi="Arial" w:cs="Arial"/>
          <w:sz w:val="24"/>
          <w:szCs w:val="24"/>
        </w:rPr>
      </w:pPr>
      <w:r w:rsidRPr="009F4224">
        <w:rPr>
          <w:rFonts w:ascii="Arial" w:hAnsi="Arial" w:cs="Arial"/>
          <w:sz w:val="24"/>
          <w:szCs w:val="24"/>
        </w:rPr>
        <w:t>Die Menschen stellten Jesus viele</w:t>
      </w:r>
      <w:r>
        <w:rPr>
          <w:rFonts w:ascii="Arial" w:hAnsi="Arial" w:cs="Arial"/>
          <w:color w:val="FF0000"/>
          <w:sz w:val="24"/>
          <w:szCs w:val="24"/>
          <w:u w:val="single"/>
        </w:rPr>
        <w:tab/>
      </w:r>
      <w:r>
        <w:rPr>
          <w:rFonts w:ascii="Arial" w:hAnsi="Arial" w:cs="Arial"/>
          <w:color w:val="FF0000"/>
          <w:sz w:val="24"/>
          <w:szCs w:val="24"/>
          <w:u w:val="single"/>
        </w:rPr>
        <w:tab/>
      </w:r>
      <w:r>
        <w:rPr>
          <w:rFonts w:ascii="Arial" w:hAnsi="Arial" w:cs="Arial"/>
          <w:color w:val="FF0000"/>
          <w:sz w:val="24"/>
          <w:szCs w:val="24"/>
          <w:u w:val="single"/>
        </w:rPr>
        <w:tab/>
      </w:r>
      <w:r w:rsidRPr="009F4224">
        <w:rPr>
          <w:rFonts w:ascii="Arial" w:hAnsi="Arial" w:cs="Arial"/>
          <w:sz w:val="24"/>
          <w:szCs w:val="24"/>
        </w:rPr>
        <w:t xml:space="preserve">, zum Beispiel über das </w:t>
      </w:r>
      <w:r>
        <w:rPr>
          <w:rFonts w:ascii="Arial" w:hAnsi="Arial" w:cs="Arial"/>
          <w:color w:val="FF0000"/>
          <w:sz w:val="24"/>
          <w:szCs w:val="24"/>
          <w:u w:val="single"/>
        </w:rPr>
        <w:tab/>
      </w:r>
      <w:r>
        <w:rPr>
          <w:rFonts w:ascii="Arial" w:hAnsi="Arial" w:cs="Arial"/>
          <w:color w:val="FF0000"/>
          <w:sz w:val="24"/>
          <w:szCs w:val="24"/>
          <w:u w:val="single"/>
        </w:rPr>
        <w:tab/>
      </w:r>
      <w:r>
        <w:rPr>
          <w:rFonts w:ascii="Arial" w:hAnsi="Arial" w:cs="Arial"/>
          <w:color w:val="FF0000"/>
          <w:sz w:val="24"/>
          <w:szCs w:val="24"/>
          <w:u w:val="single"/>
        </w:rPr>
        <w:tab/>
        <w:t xml:space="preserve">. </w:t>
      </w:r>
      <w:r w:rsidRPr="009F4224">
        <w:rPr>
          <w:rFonts w:ascii="Arial" w:hAnsi="Arial" w:cs="Arial"/>
          <w:sz w:val="24"/>
          <w:szCs w:val="24"/>
        </w:rPr>
        <w:t xml:space="preserve">Die Gleichnisse von Jesus knüpfen am </w:t>
      </w:r>
      <w:r>
        <w:rPr>
          <w:rFonts w:ascii="Arial" w:hAnsi="Arial" w:cs="Arial"/>
          <w:color w:val="FF0000"/>
          <w:sz w:val="24"/>
          <w:szCs w:val="24"/>
          <w:u w:val="single"/>
        </w:rPr>
        <w:tab/>
      </w:r>
      <w:r>
        <w:rPr>
          <w:rFonts w:ascii="Arial" w:hAnsi="Arial" w:cs="Arial"/>
          <w:color w:val="FF0000"/>
          <w:sz w:val="24"/>
          <w:szCs w:val="24"/>
          <w:u w:val="single"/>
        </w:rPr>
        <w:tab/>
      </w:r>
      <w:r>
        <w:rPr>
          <w:rFonts w:ascii="Arial" w:hAnsi="Arial" w:cs="Arial"/>
          <w:color w:val="FF0000"/>
          <w:sz w:val="24"/>
          <w:szCs w:val="24"/>
          <w:u w:val="single"/>
        </w:rPr>
        <w:tab/>
      </w:r>
      <w:r>
        <w:rPr>
          <w:rFonts w:ascii="Arial" w:hAnsi="Arial" w:cs="Arial"/>
          <w:color w:val="FF0000"/>
          <w:sz w:val="24"/>
          <w:szCs w:val="24"/>
          <w:u w:val="single"/>
        </w:rPr>
        <w:tab/>
        <w:t xml:space="preserve"> </w:t>
      </w:r>
      <w:r w:rsidRPr="009F4224">
        <w:rPr>
          <w:rFonts w:ascii="Arial" w:hAnsi="Arial" w:cs="Arial"/>
          <w:sz w:val="24"/>
          <w:szCs w:val="24"/>
        </w:rPr>
        <w:t>der Menschen an.</w:t>
      </w:r>
    </w:p>
    <w:p w:rsidR="007C5258" w:rsidRPr="009F4224" w:rsidRDefault="007C5258" w:rsidP="009F4224">
      <w:pPr>
        <w:spacing w:after="0" w:line="360" w:lineRule="auto"/>
        <w:jc w:val="both"/>
        <w:rPr>
          <w:rFonts w:ascii="Arial" w:hAnsi="Arial" w:cs="Arial"/>
          <w:sz w:val="24"/>
          <w:szCs w:val="24"/>
        </w:rPr>
      </w:pPr>
      <w:r w:rsidRPr="009F4224">
        <w:rPr>
          <w:rFonts w:ascii="Arial" w:hAnsi="Arial" w:cs="Arial"/>
          <w:sz w:val="24"/>
          <w:szCs w:val="24"/>
        </w:rPr>
        <w:t xml:space="preserve">Was den Zuhörern bekannt war, wie zum Beispiel Senfkörner, Hirten und </w:t>
      </w:r>
      <w:r>
        <w:rPr>
          <w:rFonts w:ascii="Arial" w:hAnsi="Arial" w:cs="Arial"/>
          <w:color w:val="FF0000"/>
          <w:sz w:val="24"/>
          <w:szCs w:val="24"/>
          <w:u w:val="single"/>
        </w:rPr>
        <w:tab/>
      </w:r>
      <w:r>
        <w:rPr>
          <w:rFonts w:ascii="Arial" w:hAnsi="Arial" w:cs="Arial"/>
          <w:color w:val="FF0000"/>
          <w:sz w:val="24"/>
          <w:szCs w:val="24"/>
          <w:u w:val="single"/>
        </w:rPr>
        <w:tab/>
      </w:r>
      <w:r>
        <w:rPr>
          <w:rFonts w:ascii="Arial" w:hAnsi="Arial" w:cs="Arial"/>
          <w:color w:val="FF0000"/>
          <w:sz w:val="24"/>
          <w:szCs w:val="24"/>
          <w:u w:val="single"/>
        </w:rPr>
        <w:tab/>
      </w:r>
      <w:r>
        <w:rPr>
          <w:rFonts w:ascii="Arial" w:hAnsi="Arial" w:cs="Arial"/>
          <w:color w:val="FF0000"/>
          <w:sz w:val="24"/>
          <w:szCs w:val="24"/>
          <w:u w:val="single"/>
        </w:rPr>
        <w:tab/>
        <w:t xml:space="preserve"> </w:t>
      </w:r>
      <w:r w:rsidRPr="009F4224">
        <w:rPr>
          <w:rFonts w:ascii="Arial" w:hAnsi="Arial" w:cs="Arial"/>
          <w:sz w:val="24"/>
          <w:szCs w:val="24"/>
        </w:rPr>
        <w:t>machte Jesus zum Bild für Gott und sein Reich. Das konnten alle verstehen, Männer, Frauen und auch</w:t>
      </w:r>
      <w:r>
        <w:rPr>
          <w:rFonts w:ascii="Arial" w:hAnsi="Arial" w:cs="Arial"/>
          <w:color w:val="FF0000"/>
          <w:sz w:val="24"/>
          <w:szCs w:val="24"/>
          <w:u w:val="single"/>
        </w:rPr>
        <w:tab/>
      </w:r>
      <w:r>
        <w:rPr>
          <w:rFonts w:ascii="Arial" w:hAnsi="Arial" w:cs="Arial"/>
          <w:color w:val="FF0000"/>
          <w:sz w:val="24"/>
          <w:szCs w:val="24"/>
          <w:u w:val="single"/>
        </w:rPr>
        <w:tab/>
      </w:r>
      <w:r>
        <w:rPr>
          <w:rFonts w:ascii="Arial" w:hAnsi="Arial" w:cs="Arial"/>
          <w:color w:val="FF0000"/>
          <w:sz w:val="24"/>
          <w:szCs w:val="24"/>
          <w:u w:val="single"/>
        </w:rPr>
        <w:tab/>
      </w:r>
      <w:r w:rsidRPr="009F4224">
        <w:rPr>
          <w:rFonts w:ascii="Arial" w:hAnsi="Arial" w:cs="Arial"/>
          <w:sz w:val="24"/>
          <w:szCs w:val="24"/>
        </w:rPr>
        <w:t>. In den Gleichnissen ist eine</w:t>
      </w:r>
      <w:r>
        <w:rPr>
          <w:rFonts w:ascii="Arial" w:hAnsi="Arial" w:cs="Arial"/>
          <w:color w:val="FF0000"/>
          <w:sz w:val="24"/>
          <w:szCs w:val="24"/>
          <w:u w:val="single"/>
        </w:rPr>
        <w:tab/>
      </w:r>
      <w:r>
        <w:rPr>
          <w:rFonts w:ascii="Arial" w:hAnsi="Arial" w:cs="Arial"/>
          <w:color w:val="FF0000"/>
          <w:sz w:val="24"/>
          <w:szCs w:val="24"/>
          <w:u w:val="single"/>
        </w:rPr>
        <w:tab/>
      </w:r>
      <w:r>
        <w:rPr>
          <w:rFonts w:ascii="Arial" w:hAnsi="Arial" w:cs="Arial"/>
          <w:color w:val="FF0000"/>
          <w:sz w:val="24"/>
          <w:szCs w:val="24"/>
          <w:u w:val="single"/>
        </w:rPr>
        <w:tab/>
      </w:r>
      <w:r w:rsidRPr="009F4224">
        <w:rPr>
          <w:rFonts w:ascii="Arial" w:hAnsi="Arial" w:cs="Arial"/>
          <w:sz w:val="24"/>
          <w:szCs w:val="24"/>
        </w:rPr>
        <w:t xml:space="preserve"> über </w:t>
      </w:r>
      <w:r>
        <w:rPr>
          <w:rFonts w:ascii="Arial" w:hAnsi="Arial" w:cs="Arial"/>
          <w:color w:val="FF0000"/>
          <w:sz w:val="24"/>
          <w:szCs w:val="24"/>
          <w:u w:val="single"/>
        </w:rPr>
        <w:tab/>
      </w:r>
      <w:r>
        <w:rPr>
          <w:rFonts w:ascii="Arial" w:hAnsi="Arial" w:cs="Arial"/>
          <w:color w:val="FF0000"/>
          <w:sz w:val="24"/>
          <w:szCs w:val="24"/>
          <w:u w:val="single"/>
        </w:rPr>
        <w:tab/>
      </w:r>
      <w:r>
        <w:rPr>
          <w:rFonts w:ascii="Arial" w:hAnsi="Arial" w:cs="Arial"/>
          <w:color w:val="FF0000"/>
          <w:sz w:val="24"/>
          <w:szCs w:val="24"/>
          <w:u w:val="single"/>
        </w:rPr>
        <w:tab/>
        <w:t xml:space="preserve">   </w:t>
      </w:r>
      <w:r w:rsidRPr="009F4224">
        <w:rPr>
          <w:rFonts w:ascii="Arial" w:hAnsi="Arial" w:cs="Arial"/>
          <w:sz w:val="24"/>
          <w:szCs w:val="24"/>
        </w:rPr>
        <w:t>enthalten, die die Zuhörer für sich</w:t>
      </w:r>
      <w:r>
        <w:rPr>
          <w:rFonts w:ascii="Arial" w:hAnsi="Arial" w:cs="Arial"/>
          <w:color w:val="FF0000"/>
          <w:sz w:val="24"/>
          <w:szCs w:val="24"/>
          <w:u w:val="single"/>
        </w:rPr>
        <w:t xml:space="preserve">     </w:t>
      </w:r>
      <w:r>
        <w:rPr>
          <w:rFonts w:ascii="Arial" w:hAnsi="Arial" w:cs="Arial"/>
          <w:color w:val="FF0000"/>
          <w:sz w:val="24"/>
          <w:szCs w:val="24"/>
          <w:u w:val="single"/>
        </w:rPr>
        <w:tab/>
      </w:r>
      <w:r>
        <w:rPr>
          <w:rFonts w:ascii="Arial" w:hAnsi="Arial" w:cs="Arial"/>
          <w:color w:val="FF0000"/>
          <w:sz w:val="24"/>
          <w:szCs w:val="24"/>
          <w:u w:val="single"/>
        </w:rPr>
        <w:tab/>
      </w:r>
      <w:r>
        <w:rPr>
          <w:rFonts w:ascii="Arial" w:hAnsi="Arial" w:cs="Arial"/>
          <w:color w:val="FF0000"/>
          <w:sz w:val="24"/>
          <w:szCs w:val="24"/>
          <w:u w:val="single"/>
        </w:rPr>
        <w:tab/>
        <w:t xml:space="preserve">  </w:t>
      </w:r>
      <w:r w:rsidRPr="009F4224">
        <w:rPr>
          <w:rFonts w:ascii="Arial" w:hAnsi="Arial" w:cs="Arial"/>
          <w:sz w:val="24"/>
          <w:szCs w:val="24"/>
        </w:rPr>
        <w:t>müssen.</w:t>
      </w:r>
    </w:p>
    <w:p w:rsidR="007C5258" w:rsidRPr="009F4224" w:rsidRDefault="007C5258" w:rsidP="009F4224">
      <w:pPr>
        <w:spacing w:after="0" w:line="360" w:lineRule="auto"/>
        <w:jc w:val="both"/>
        <w:rPr>
          <w:rFonts w:ascii="Arial" w:hAnsi="Arial" w:cs="Arial"/>
          <w:sz w:val="24"/>
          <w:szCs w:val="24"/>
        </w:rPr>
      </w:pPr>
      <w:r w:rsidRPr="009F4224">
        <w:rPr>
          <w:rFonts w:ascii="Arial" w:hAnsi="Arial" w:cs="Arial"/>
          <w:sz w:val="24"/>
          <w:szCs w:val="24"/>
        </w:rPr>
        <w:t xml:space="preserve">Die Gleichnisse fordern den Menschen zum </w:t>
      </w:r>
      <w:r>
        <w:rPr>
          <w:rFonts w:ascii="Arial" w:hAnsi="Arial" w:cs="Arial"/>
          <w:color w:val="FF0000"/>
          <w:sz w:val="24"/>
          <w:szCs w:val="24"/>
          <w:u w:val="single"/>
        </w:rPr>
        <w:tab/>
      </w:r>
      <w:r>
        <w:rPr>
          <w:rFonts w:ascii="Arial" w:hAnsi="Arial" w:cs="Arial"/>
          <w:color w:val="FF0000"/>
          <w:sz w:val="24"/>
          <w:szCs w:val="24"/>
          <w:u w:val="single"/>
        </w:rPr>
        <w:tab/>
      </w:r>
      <w:r>
        <w:rPr>
          <w:rFonts w:ascii="Arial" w:hAnsi="Arial" w:cs="Arial"/>
          <w:color w:val="FF0000"/>
          <w:sz w:val="24"/>
          <w:szCs w:val="24"/>
          <w:u w:val="single"/>
        </w:rPr>
        <w:tab/>
      </w:r>
      <w:r>
        <w:rPr>
          <w:rFonts w:ascii="Arial" w:hAnsi="Arial" w:cs="Arial"/>
          <w:color w:val="FF0000"/>
          <w:sz w:val="24"/>
          <w:szCs w:val="24"/>
          <w:u w:val="single"/>
        </w:rPr>
        <w:tab/>
        <w:t xml:space="preserve"> </w:t>
      </w:r>
      <w:r w:rsidRPr="009F4224">
        <w:rPr>
          <w:rFonts w:ascii="Arial" w:hAnsi="Arial" w:cs="Arial"/>
          <w:sz w:val="24"/>
          <w:szCs w:val="24"/>
        </w:rPr>
        <w:t>heraus.</w:t>
      </w:r>
      <w:r>
        <w:rPr>
          <w:rFonts w:ascii="Arial" w:hAnsi="Arial" w:cs="Arial"/>
          <w:sz w:val="24"/>
          <w:szCs w:val="24"/>
        </w:rPr>
        <w:t xml:space="preserve"> Die</w:t>
      </w:r>
      <w:r w:rsidRPr="009F4224">
        <w:rPr>
          <w:rFonts w:ascii="Arial" w:hAnsi="Arial" w:cs="Arial"/>
          <w:sz w:val="24"/>
          <w:szCs w:val="24"/>
        </w:rPr>
        <w:t xml:space="preserve"> Aussagen sind immer noch </w:t>
      </w:r>
      <w:r>
        <w:rPr>
          <w:rFonts w:ascii="Arial" w:hAnsi="Arial" w:cs="Arial"/>
          <w:color w:val="FF0000"/>
          <w:sz w:val="24"/>
          <w:szCs w:val="24"/>
          <w:u w:val="single"/>
        </w:rPr>
        <w:tab/>
      </w:r>
      <w:r>
        <w:rPr>
          <w:rFonts w:ascii="Arial" w:hAnsi="Arial" w:cs="Arial"/>
          <w:color w:val="FF0000"/>
          <w:sz w:val="24"/>
          <w:szCs w:val="24"/>
          <w:u w:val="single"/>
        </w:rPr>
        <w:tab/>
      </w:r>
      <w:r>
        <w:rPr>
          <w:rFonts w:ascii="Arial" w:hAnsi="Arial" w:cs="Arial"/>
          <w:color w:val="FF0000"/>
          <w:sz w:val="24"/>
          <w:szCs w:val="24"/>
          <w:u w:val="single"/>
        </w:rPr>
        <w:tab/>
        <w:t xml:space="preserve"> </w:t>
      </w:r>
      <w:r w:rsidRPr="009F4224">
        <w:rPr>
          <w:rFonts w:ascii="Arial" w:hAnsi="Arial" w:cs="Arial"/>
          <w:sz w:val="24"/>
          <w:szCs w:val="24"/>
        </w:rPr>
        <w:t>und wir können heute noch viel aus ihnen</w:t>
      </w:r>
      <w:r>
        <w:rPr>
          <w:rFonts w:ascii="Arial" w:hAnsi="Arial" w:cs="Arial"/>
          <w:color w:val="FF0000"/>
          <w:sz w:val="24"/>
          <w:szCs w:val="24"/>
          <w:u w:val="single"/>
        </w:rPr>
        <w:tab/>
      </w:r>
      <w:r>
        <w:rPr>
          <w:rFonts w:ascii="Arial" w:hAnsi="Arial" w:cs="Arial"/>
          <w:color w:val="FF0000"/>
          <w:sz w:val="24"/>
          <w:szCs w:val="24"/>
          <w:u w:val="single"/>
        </w:rPr>
        <w:tab/>
      </w:r>
      <w:r>
        <w:rPr>
          <w:rFonts w:ascii="Arial" w:hAnsi="Arial" w:cs="Arial"/>
          <w:color w:val="FF0000"/>
          <w:sz w:val="24"/>
          <w:szCs w:val="24"/>
          <w:u w:val="single"/>
        </w:rPr>
        <w:tab/>
      </w:r>
      <w:r>
        <w:rPr>
          <w:rFonts w:ascii="Arial" w:hAnsi="Arial" w:cs="Arial"/>
          <w:color w:val="FF0000"/>
          <w:sz w:val="24"/>
          <w:szCs w:val="24"/>
          <w:u w:val="single"/>
        </w:rPr>
        <w:tab/>
      </w:r>
      <w:r w:rsidRPr="009F4224">
        <w:rPr>
          <w:rFonts w:ascii="Arial" w:hAnsi="Arial" w:cs="Arial"/>
          <w:sz w:val="24"/>
          <w:szCs w:val="24"/>
        </w:rPr>
        <w:t>.</w:t>
      </w:r>
    </w:p>
    <w:p w:rsidR="007C5258" w:rsidRDefault="007C5258" w:rsidP="009F4224">
      <w:pPr>
        <w:spacing w:after="0" w:line="360" w:lineRule="auto"/>
        <w:jc w:val="both"/>
        <w:rPr>
          <w:rFonts w:ascii="Arial" w:hAnsi="Arial" w:cs="Arial"/>
          <w:sz w:val="24"/>
          <w:szCs w:val="24"/>
          <w:u w:val="single"/>
        </w:rPr>
      </w:pPr>
    </w:p>
    <w:p w:rsidR="007C5258" w:rsidRPr="009F4224" w:rsidRDefault="007C5258" w:rsidP="009F4224">
      <w:pPr>
        <w:spacing w:after="0" w:line="360" w:lineRule="auto"/>
        <w:jc w:val="both"/>
        <w:rPr>
          <w:rFonts w:ascii="Arial" w:hAnsi="Arial" w:cs="Arial"/>
          <w:sz w:val="24"/>
          <w:szCs w:val="24"/>
          <w:u w:val="single"/>
        </w:rPr>
      </w:pPr>
      <w:r w:rsidRPr="009F4224">
        <w:rPr>
          <w:rFonts w:ascii="Arial" w:hAnsi="Arial" w:cs="Arial"/>
          <w:sz w:val="24"/>
          <w:szCs w:val="24"/>
          <w:u w:val="single"/>
        </w:rPr>
        <w:t>Aufgabe:</w:t>
      </w:r>
    </w:p>
    <w:p w:rsidR="007C5258" w:rsidRPr="009F4224" w:rsidRDefault="007C5258" w:rsidP="009F4224">
      <w:pPr>
        <w:spacing w:after="0" w:line="360" w:lineRule="auto"/>
        <w:jc w:val="both"/>
        <w:rPr>
          <w:rFonts w:ascii="Arial" w:hAnsi="Arial" w:cs="Arial"/>
          <w:sz w:val="24"/>
          <w:szCs w:val="24"/>
        </w:rPr>
      </w:pPr>
      <w:r w:rsidRPr="009F4224">
        <w:rPr>
          <w:rFonts w:ascii="Arial" w:hAnsi="Arial" w:cs="Arial"/>
          <w:sz w:val="24"/>
          <w:szCs w:val="24"/>
        </w:rPr>
        <w:t>Tragt die folgenden Wörter in den oberen Lückentext richtig ein. Wenn ihr alle Lücken ausgefüllt habt, zählt die Zahlen, die hinter dem jeweiligen Wort stehen, zusammen. Di</w:t>
      </w:r>
      <w:r>
        <w:rPr>
          <w:rFonts w:ascii="Arial" w:hAnsi="Arial" w:cs="Arial"/>
          <w:sz w:val="24"/>
          <w:szCs w:val="24"/>
        </w:rPr>
        <w:t>ese ergeben dann den Zahlencode, mit dem ihr die Schatzkiste öffnen dürft.</w:t>
      </w:r>
    </w:p>
    <w:p w:rsidR="007C5258" w:rsidRPr="009F4224" w:rsidRDefault="007C5258" w:rsidP="009F4224">
      <w:pPr>
        <w:spacing w:after="0" w:line="360" w:lineRule="auto"/>
        <w:jc w:val="both"/>
        <w:rPr>
          <w:rFonts w:ascii="Arial" w:hAnsi="Arial" w:cs="Arial"/>
          <w:sz w:val="24"/>
          <w:szCs w:val="24"/>
        </w:rPr>
      </w:pPr>
    </w:p>
    <w:p w:rsidR="007C5258" w:rsidRPr="009F4224" w:rsidRDefault="007C5258" w:rsidP="009F4224">
      <w:pPr>
        <w:spacing w:after="0" w:line="360" w:lineRule="auto"/>
        <w:jc w:val="both"/>
        <w:rPr>
          <w:rFonts w:ascii="Arial" w:hAnsi="Arial" w:cs="Arial"/>
          <w:sz w:val="20"/>
          <w:szCs w:val="20"/>
          <w:u w:val="single"/>
        </w:rPr>
      </w:pPr>
      <w:r w:rsidRPr="009F4224">
        <w:rPr>
          <w:rFonts w:ascii="Arial" w:hAnsi="Arial" w:cs="Arial"/>
          <w:sz w:val="20"/>
          <w:szCs w:val="20"/>
          <w:u w:val="single"/>
        </w:rPr>
        <w:t>Aufgepasst!!!!</w:t>
      </w:r>
    </w:p>
    <w:p w:rsidR="007C5258" w:rsidRPr="009F4224" w:rsidRDefault="007C5258" w:rsidP="009F4224">
      <w:pPr>
        <w:spacing w:after="0" w:line="360" w:lineRule="auto"/>
        <w:jc w:val="both"/>
        <w:rPr>
          <w:rFonts w:ascii="Arial" w:hAnsi="Arial" w:cs="Arial"/>
          <w:sz w:val="20"/>
          <w:szCs w:val="20"/>
        </w:rPr>
      </w:pPr>
      <w:r w:rsidRPr="009F4224">
        <w:rPr>
          <w:rFonts w:ascii="Arial" w:hAnsi="Arial" w:cs="Arial"/>
          <w:sz w:val="20"/>
          <w:szCs w:val="20"/>
        </w:rPr>
        <w:t>Einige aufgelistete Wörter passen nicht in den Lückentext! Entscheidet zusammen, welche Wörter ihr oben eintragt, damit ihr den richtigen Zahlencode erhaltet! Die Wörter dürfen nicht verändert werden.</w:t>
      </w:r>
    </w:p>
    <w:p w:rsidR="007C5258" w:rsidRPr="009F4224" w:rsidRDefault="007C5258" w:rsidP="009F4224">
      <w:pPr>
        <w:spacing w:after="0" w:line="360" w:lineRule="auto"/>
        <w:jc w:val="both"/>
        <w:rPr>
          <w:rFonts w:ascii="Arial" w:hAnsi="Arial" w:cs="Arial"/>
          <w:sz w:val="20"/>
          <w:szCs w:val="20"/>
        </w:rPr>
      </w:pPr>
    </w:p>
    <w:p w:rsidR="007C5258" w:rsidRPr="009F4224" w:rsidRDefault="007C5258" w:rsidP="009F4224">
      <w:pPr>
        <w:spacing w:line="360" w:lineRule="auto"/>
        <w:rPr>
          <w:rFonts w:ascii="Arial" w:hAnsi="Arial" w:cs="Arial"/>
          <w:sz w:val="20"/>
          <w:szCs w:val="20"/>
        </w:rPr>
      </w:pPr>
      <w:r w:rsidRPr="009F4224">
        <w:rPr>
          <w:rFonts w:ascii="Arial" w:hAnsi="Arial" w:cs="Arial"/>
          <w:sz w:val="20"/>
          <w:szCs w:val="20"/>
        </w:rPr>
        <w:t>Botschaft (20) — Gott (10)— Propheten (30)— Reich Gottes (15)— Erfinder (10)— Fernsehen (25)— alltäglichen Leben (10)— Kinder (15)— Tiere (35)— Weinberge (20)—Vergleichsgeschichten (10)— entschlüsseln (30)— aktuell (20)— lernen (20)— veraltet (14)— Nachdenken (20)— Antworten (20)— Gleichnisse (14)— Fragen (20).</w:t>
      </w:r>
    </w:p>
    <w:p w:rsidR="007C5258" w:rsidRPr="009F4224" w:rsidRDefault="007C5258" w:rsidP="009F4224">
      <w:pPr>
        <w:spacing w:line="360" w:lineRule="auto"/>
        <w:rPr>
          <w:rFonts w:ascii="Arial" w:hAnsi="Arial" w:cs="Arial"/>
          <w:sz w:val="20"/>
          <w:szCs w:val="20"/>
        </w:rPr>
      </w:pPr>
    </w:p>
    <w:p w:rsidR="007C5258" w:rsidRPr="009F4224" w:rsidRDefault="007C5258" w:rsidP="009F4224">
      <w:pPr>
        <w:spacing w:line="360" w:lineRule="auto"/>
        <w:rPr>
          <w:rFonts w:ascii="Arial" w:hAnsi="Arial" w:cs="Arial"/>
          <w:sz w:val="24"/>
          <w:szCs w:val="24"/>
        </w:rPr>
      </w:pPr>
      <w:r>
        <w:rPr>
          <w:noProof/>
          <w:lang w:eastAsia="de-DE"/>
        </w:rPr>
        <w:pict>
          <v:rect id="Rechteck 1" o:spid="_x0000_s1026" style="position:absolute;margin-left:107.55pt;margin-top:.85pt;width:69.75pt;height:24.75pt;z-index:251658240;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" fillcolor="window" strokecolor="windowText" strokeweight="2pt">
            <v:textbox>
              <w:txbxContent>
                <w:p w:rsidR="007C5258" w:rsidRPr="00DC06C1" w:rsidRDefault="007C5258" w:rsidP="00D57D28">
                  <w:pPr>
                    <w:jc w:val="center"/>
                    <w:rPr>
                      <w:rFonts w:ascii="Comic Sans MS" w:hAnsi="Comic Sans MS"/>
                    </w:rPr>
                  </w:pPr>
                </w:p>
              </w:txbxContent>
            </v:textbox>
          </v:rect>
        </w:pict>
      </w:r>
      <w:r w:rsidRPr="009F4224">
        <w:rPr>
          <w:rFonts w:ascii="Arial" w:hAnsi="Arial" w:cs="Arial"/>
          <w:sz w:val="24"/>
          <w:szCs w:val="24"/>
        </w:rPr>
        <w:t>Unser Zahlencode:</w:t>
      </w:r>
    </w:p>
    <w:p w:rsidR="007C5258" w:rsidRDefault="007C5258" w:rsidP="00D57D28"/>
    <w:p w:rsidR="007C5258" w:rsidRDefault="007C5258"/>
    <w:sectPr w:rsidR="007C5258" w:rsidSect="0057284E">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D28"/>
    <w:rsid w:val="00062AC2"/>
    <w:rsid w:val="00135EE8"/>
    <w:rsid w:val="00140DB6"/>
    <w:rsid w:val="00180DA1"/>
    <w:rsid w:val="002F18FE"/>
    <w:rsid w:val="002F5C52"/>
    <w:rsid w:val="00344975"/>
    <w:rsid w:val="0054280E"/>
    <w:rsid w:val="0057284E"/>
    <w:rsid w:val="007C5258"/>
    <w:rsid w:val="009F4224"/>
    <w:rsid w:val="00BB0DFE"/>
    <w:rsid w:val="00C47338"/>
    <w:rsid w:val="00D57D28"/>
    <w:rsid w:val="00DC06C1"/>
    <w:rsid w:val="00E17537"/>
    <w:rsid w:val="00EA0833"/>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D28"/>
    <w:pPr>
      <w:spacing w:after="200" w:line="276" w:lineRule="auto"/>
    </w:pPr>
    <w:rPr>
      <w:rFonts w:ascii="Cambria" w:hAnsi="Cambria"/>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207</Words>
  <Characters>1308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der Gleichniserzähler</dc:title>
  <dc:subject/>
  <dc:creator>Jutta Sydow</dc:creator>
  <cp:keywords/>
  <dc:description/>
  <cp:lastModifiedBy>bPeters</cp:lastModifiedBy>
  <cp:revision>2</cp:revision>
  <cp:lastPrinted>2013-06-04T07:12:00Z</cp:lastPrinted>
  <dcterms:created xsi:type="dcterms:W3CDTF">2013-10-21T06:49:00Z</dcterms:created>
  <dcterms:modified xsi:type="dcterms:W3CDTF">2013-10-21T06:49:00Z</dcterms:modified>
</cp:coreProperties>
</file>